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FD02" w14:textId="77777777" w:rsidR="00844BF8" w:rsidRDefault="00844BF8" w:rsidP="00844BF8">
      <w:pPr>
        <w:spacing w:after="0" w:line="360" w:lineRule="auto"/>
        <w:rPr>
          <w:sz w:val="36"/>
          <w:szCs w:val="36"/>
        </w:rPr>
      </w:pPr>
      <w:r w:rsidRPr="00FB5060">
        <w:rPr>
          <w:sz w:val="36"/>
          <w:szCs w:val="36"/>
        </w:rPr>
        <w:t xml:space="preserve">I.I.S.S. PIETRO SETTE </w:t>
      </w:r>
    </w:p>
    <w:p w14:paraId="734F0419" w14:textId="77777777" w:rsidR="00844BF8" w:rsidRDefault="00844BF8" w:rsidP="00844BF8">
      <w:pPr>
        <w:spacing w:after="0" w:line="360" w:lineRule="auto"/>
      </w:pPr>
      <w:r>
        <w:t>Via fratelli Kennedy 7</w:t>
      </w:r>
    </w:p>
    <w:p w14:paraId="395D3323" w14:textId="77777777" w:rsidR="00844BF8" w:rsidRPr="00FB5060" w:rsidRDefault="00844BF8" w:rsidP="00844BF8">
      <w:pPr>
        <w:spacing w:after="0" w:line="360" w:lineRule="auto"/>
      </w:pPr>
      <w:r>
        <w:t>70029 Santeramo in Colle</w:t>
      </w:r>
    </w:p>
    <w:tbl>
      <w:tblPr>
        <w:tblW w:w="0" w:type="auto"/>
        <w:tblBorders>
          <w:top w:val="nil"/>
          <w:left w:val="nil"/>
          <w:bottom w:val="nil"/>
          <w:right w:val="nil"/>
        </w:tblBorders>
        <w:tblLayout w:type="fixed"/>
        <w:tblLook w:val="0000" w:firstRow="0" w:lastRow="0" w:firstColumn="0" w:lastColumn="0" w:noHBand="0" w:noVBand="0"/>
      </w:tblPr>
      <w:tblGrid>
        <w:gridCol w:w="2861"/>
        <w:gridCol w:w="2861"/>
      </w:tblGrid>
      <w:tr w:rsidR="00844BF8" w:rsidRPr="00130941" w14:paraId="44C07425" w14:textId="77777777" w:rsidTr="00AB0FAF">
        <w:trPr>
          <w:trHeight w:val="136"/>
        </w:trPr>
        <w:tc>
          <w:tcPr>
            <w:tcW w:w="2861" w:type="dxa"/>
          </w:tcPr>
          <w:p w14:paraId="477F8986" w14:textId="77777777" w:rsidR="00844BF8" w:rsidRDefault="00844BF8" w:rsidP="00AB0FAF">
            <w:pPr>
              <w:rPr>
                <w:b/>
                <w:bCs/>
                <w:sz w:val="32"/>
                <w:szCs w:val="32"/>
              </w:rPr>
            </w:pPr>
          </w:p>
          <w:p w14:paraId="02CBC249" w14:textId="77777777" w:rsidR="00844BF8" w:rsidRPr="00FB5060" w:rsidRDefault="00844BF8" w:rsidP="00AB0FAF">
            <w:pPr>
              <w:rPr>
                <w:sz w:val="32"/>
                <w:szCs w:val="32"/>
              </w:rPr>
            </w:pPr>
            <w:r w:rsidRPr="00FB5060">
              <w:rPr>
                <w:b/>
                <w:bCs/>
                <w:sz w:val="32"/>
                <w:szCs w:val="32"/>
              </w:rPr>
              <w:t xml:space="preserve">Materia </w:t>
            </w:r>
          </w:p>
        </w:tc>
        <w:tc>
          <w:tcPr>
            <w:tcW w:w="2861" w:type="dxa"/>
          </w:tcPr>
          <w:p w14:paraId="5DE90D82" w14:textId="77777777" w:rsidR="00844BF8" w:rsidRDefault="00844BF8" w:rsidP="00AB0FAF">
            <w:pPr>
              <w:jc w:val="center"/>
              <w:rPr>
                <w:b/>
                <w:bCs/>
                <w:sz w:val="32"/>
                <w:szCs w:val="32"/>
              </w:rPr>
            </w:pPr>
          </w:p>
          <w:p w14:paraId="50B82DC3" w14:textId="77777777" w:rsidR="00844BF8" w:rsidRPr="00FB5060" w:rsidRDefault="00844BF8" w:rsidP="00AB0FAF">
            <w:pPr>
              <w:jc w:val="center"/>
              <w:rPr>
                <w:sz w:val="32"/>
                <w:szCs w:val="32"/>
              </w:rPr>
            </w:pPr>
            <w:r w:rsidRPr="00FB5060">
              <w:rPr>
                <w:b/>
                <w:bCs/>
                <w:sz w:val="32"/>
                <w:szCs w:val="32"/>
              </w:rPr>
              <w:t>Economia aziendale</w:t>
            </w:r>
          </w:p>
        </w:tc>
      </w:tr>
      <w:tr w:rsidR="00844BF8" w:rsidRPr="00130941" w14:paraId="5F28ACE9" w14:textId="77777777" w:rsidTr="00AB0FAF">
        <w:trPr>
          <w:trHeight w:val="136"/>
        </w:trPr>
        <w:tc>
          <w:tcPr>
            <w:tcW w:w="2861" w:type="dxa"/>
          </w:tcPr>
          <w:p w14:paraId="26349545" w14:textId="77777777" w:rsidR="00844BF8" w:rsidRPr="00FB5060" w:rsidRDefault="00844BF8" w:rsidP="00AB0FAF">
            <w:pPr>
              <w:rPr>
                <w:sz w:val="32"/>
                <w:szCs w:val="32"/>
              </w:rPr>
            </w:pPr>
            <w:r w:rsidRPr="00FB5060">
              <w:rPr>
                <w:b/>
                <w:bCs/>
                <w:sz w:val="32"/>
                <w:szCs w:val="32"/>
              </w:rPr>
              <w:t xml:space="preserve">Classe </w:t>
            </w:r>
          </w:p>
        </w:tc>
        <w:tc>
          <w:tcPr>
            <w:tcW w:w="2861" w:type="dxa"/>
          </w:tcPr>
          <w:p w14:paraId="4A4F4C23" w14:textId="77777777" w:rsidR="00844BF8" w:rsidRPr="00FB5060" w:rsidRDefault="00844BF8" w:rsidP="00844BF8">
            <w:pPr>
              <w:rPr>
                <w:b/>
                <w:bCs/>
                <w:sz w:val="32"/>
                <w:szCs w:val="32"/>
              </w:rPr>
            </w:pPr>
            <w:r>
              <w:rPr>
                <w:b/>
                <w:bCs/>
                <w:sz w:val="32"/>
                <w:szCs w:val="32"/>
              </w:rPr>
              <w:t>Quarta</w:t>
            </w:r>
            <w:r w:rsidRPr="00FB5060">
              <w:rPr>
                <w:b/>
                <w:bCs/>
                <w:sz w:val="32"/>
                <w:szCs w:val="32"/>
              </w:rPr>
              <w:t xml:space="preserve"> A.F.M.</w:t>
            </w:r>
            <w:r>
              <w:rPr>
                <w:b/>
                <w:bCs/>
                <w:sz w:val="32"/>
                <w:szCs w:val="32"/>
              </w:rPr>
              <w:t xml:space="preserve"> serale</w:t>
            </w:r>
          </w:p>
        </w:tc>
      </w:tr>
    </w:tbl>
    <w:p w14:paraId="367E4A73" w14:textId="77777777" w:rsidR="00844BF8" w:rsidRDefault="00844BF8" w:rsidP="00844BF8">
      <w:pPr>
        <w:rPr>
          <w:b/>
          <w:sz w:val="32"/>
          <w:szCs w:val="32"/>
        </w:rPr>
      </w:pPr>
      <w:r w:rsidRPr="00FB5060">
        <w:rPr>
          <w:b/>
          <w:sz w:val="32"/>
          <w:szCs w:val="32"/>
        </w:rPr>
        <w:t xml:space="preserve">Prof. </w:t>
      </w:r>
      <w:r>
        <w:rPr>
          <w:b/>
          <w:sz w:val="32"/>
          <w:szCs w:val="32"/>
        </w:rPr>
        <w:tab/>
      </w:r>
      <w:r>
        <w:rPr>
          <w:b/>
          <w:sz w:val="32"/>
          <w:szCs w:val="32"/>
        </w:rPr>
        <w:tab/>
      </w:r>
      <w:r>
        <w:rPr>
          <w:b/>
          <w:sz w:val="32"/>
          <w:szCs w:val="32"/>
        </w:rPr>
        <w:tab/>
      </w:r>
      <w:r w:rsidRPr="00FB5060">
        <w:rPr>
          <w:b/>
          <w:sz w:val="32"/>
          <w:szCs w:val="32"/>
        </w:rPr>
        <w:t>Giuseppe Veronico</w:t>
      </w:r>
    </w:p>
    <w:p w14:paraId="25FAF585" w14:textId="77777777" w:rsidR="00844BF8" w:rsidRDefault="008E7A3E" w:rsidP="00844BF8">
      <w:pPr>
        <w:ind w:left="2124" w:firstLine="708"/>
        <w:rPr>
          <w:b/>
          <w:sz w:val="32"/>
          <w:szCs w:val="32"/>
        </w:rPr>
      </w:pPr>
      <w:r>
        <w:rPr>
          <w:b/>
          <w:sz w:val="32"/>
          <w:szCs w:val="32"/>
        </w:rPr>
        <w:t>ANNO SCOLASTICO 2023/2024</w:t>
      </w:r>
    </w:p>
    <w:p w14:paraId="27A9BDB1" w14:textId="77777777" w:rsidR="00844BF8" w:rsidRDefault="00E7744C" w:rsidP="00500D9C">
      <w:pPr>
        <w:rPr>
          <w:b/>
          <w:sz w:val="32"/>
          <w:szCs w:val="32"/>
        </w:rPr>
      </w:pPr>
      <w:r>
        <w:rPr>
          <w:b/>
          <w:sz w:val="32"/>
          <w:szCs w:val="32"/>
        </w:rPr>
        <w:t xml:space="preserve">                         </w:t>
      </w:r>
      <w:r w:rsidR="00345529">
        <w:rPr>
          <w:b/>
          <w:sz w:val="32"/>
          <w:szCs w:val="32"/>
        </w:rPr>
        <w:t xml:space="preserve">                PROGRAMMAZIONE</w:t>
      </w:r>
    </w:p>
    <w:p w14:paraId="35DF08FE" w14:textId="77777777" w:rsidR="00844BF8" w:rsidRPr="00844BF8" w:rsidRDefault="00844BF8" w:rsidP="00844BF8">
      <w:pPr>
        <w:rPr>
          <w:sz w:val="24"/>
          <w:szCs w:val="24"/>
          <w:u w:val="single"/>
        </w:rPr>
      </w:pPr>
      <w:r w:rsidRPr="00844BF8">
        <w:rPr>
          <w:sz w:val="24"/>
          <w:szCs w:val="24"/>
          <w:u w:val="single"/>
        </w:rPr>
        <w:t xml:space="preserve">Classe quarta Amministrazione Finanza e Marketing </w:t>
      </w:r>
    </w:p>
    <w:p w14:paraId="4868BC02" w14:textId="77777777" w:rsidR="00B5385D" w:rsidRPr="00844BF8" w:rsidRDefault="00B5385D" w:rsidP="00B5385D">
      <w:pPr>
        <w:autoSpaceDE w:val="0"/>
        <w:autoSpaceDN w:val="0"/>
        <w:adjustRightInd w:val="0"/>
        <w:spacing w:after="0" w:line="240" w:lineRule="auto"/>
        <w:rPr>
          <w:rFonts w:ascii="Verdana" w:hAnsi="Verdana" w:cs="Verdana"/>
          <w:color w:val="000000"/>
          <w:sz w:val="28"/>
          <w:szCs w:val="28"/>
        </w:rPr>
      </w:pPr>
      <w:r w:rsidRPr="00844BF8">
        <w:rPr>
          <w:rFonts w:ascii="Verdana" w:hAnsi="Verdana" w:cs="Verdana"/>
          <w:b/>
          <w:bCs/>
          <w:color w:val="000000"/>
          <w:sz w:val="28"/>
          <w:szCs w:val="28"/>
        </w:rPr>
        <w:t xml:space="preserve">1. Finalità </w:t>
      </w:r>
    </w:p>
    <w:p w14:paraId="75017A5B" w14:textId="77777777" w:rsidR="00B5385D" w:rsidRPr="00B5385D" w:rsidRDefault="00B5385D" w:rsidP="00844BF8">
      <w:pPr>
        <w:autoSpaceDE w:val="0"/>
        <w:autoSpaceDN w:val="0"/>
        <w:adjustRightInd w:val="0"/>
        <w:spacing w:after="0" w:line="240" w:lineRule="auto"/>
        <w:jc w:val="both"/>
        <w:rPr>
          <w:rFonts w:ascii="Verdana" w:hAnsi="Verdana" w:cs="Verdana"/>
          <w:color w:val="000000"/>
        </w:rPr>
      </w:pPr>
      <w:r w:rsidRPr="00B5385D">
        <w:rPr>
          <w:rFonts w:ascii="Verdana" w:hAnsi="Verdana" w:cs="Verdana"/>
          <w:color w:val="000000"/>
        </w:rPr>
        <w:t xml:space="preserve">La disciplina nel quarto anno si propone di far acquisire un’ampia ed attuale visione dell’azienda vista in relazione al sistema economico in cui vive e in coerenza con l’evoluzione dell’ambiente, dei mercati, della tecnologia e della legislazione, in sintonia con il programma di diritto. </w:t>
      </w:r>
    </w:p>
    <w:p w14:paraId="54BFE8E6" w14:textId="77777777" w:rsidR="00844BF8" w:rsidRDefault="00844BF8" w:rsidP="00B5385D">
      <w:pPr>
        <w:autoSpaceDE w:val="0"/>
        <w:autoSpaceDN w:val="0"/>
        <w:adjustRightInd w:val="0"/>
        <w:spacing w:after="0" w:line="240" w:lineRule="auto"/>
        <w:rPr>
          <w:rFonts w:ascii="Verdana" w:hAnsi="Verdana" w:cs="Verdana"/>
          <w:b/>
          <w:bCs/>
          <w:color w:val="000000"/>
          <w:sz w:val="28"/>
          <w:szCs w:val="28"/>
        </w:rPr>
      </w:pPr>
    </w:p>
    <w:p w14:paraId="61569280" w14:textId="77777777" w:rsidR="00B5385D" w:rsidRPr="00844BF8" w:rsidRDefault="00B5385D" w:rsidP="00B5385D">
      <w:pPr>
        <w:autoSpaceDE w:val="0"/>
        <w:autoSpaceDN w:val="0"/>
        <w:adjustRightInd w:val="0"/>
        <w:spacing w:after="0" w:line="240" w:lineRule="auto"/>
        <w:rPr>
          <w:rFonts w:ascii="Verdana" w:hAnsi="Verdana" w:cs="Verdana"/>
          <w:color w:val="000000"/>
          <w:sz w:val="28"/>
          <w:szCs w:val="28"/>
        </w:rPr>
      </w:pPr>
      <w:r w:rsidRPr="00844BF8">
        <w:rPr>
          <w:rFonts w:ascii="Verdana" w:hAnsi="Verdana" w:cs="Verdana"/>
          <w:b/>
          <w:bCs/>
          <w:color w:val="000000"/>
          <w:sz w:val="28"/>
          <w:szCs w:val="28"/>
        </w:rPr>
        <w:t xml:space="preserve">2. Obiettivi didattici </w:t>
      </w:r>
    </w:p>
    <w:p w14:paraId="513F1543" w14:textId="77777777" w:rsidR="00B5385D" w:rsidRPr="00B5385D" w:rsidRDefault="00844BF8" w:rsidP="00844BF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S</w:t>
      </w:r>
      <w:r w:rsidR="00B5385D" w:rsidRPr="00B5385D">
        <w:rPr>
          <w:rFonts w:ascii="Verdana" w:hAnsi="Verdana" w:cs="Verdana"/>
          <w:color w:val="000000"/>
        </w:rPr>
        <w:t xml:space="preserve">aper lavorare in gruppo </w:t>
      </w:r>
    </w:p>
    <w:p w14:paraId="7C1F803B" w14:textId="77777777" w:rsidR="00B5385D" w:rsidRPr="00B5385D" w:rsidRDefault="00844BF8" w:rsidP="00844BF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U</w:t>
      </w:r>
      <w:r w:rsidR="00B5385D" w:rsidRPr="00B5385D">
        <w:rPr>
          <w:rFonts w:ascii="Verdana" w:hAnsi="Verdana" w:cs="Verdana"/>
          <w:color w:val="000000"/>
        </w:rPr>
        <w:t xml:space="preserve">tilizzare il lessico specifico </w:t>
      </w:r>
      <w:proofErr w:type="gramStart"/>
      <w:r w:rsidR="00B5385D" w:rsidRPr="00B5385D">
        <w:rPr>
          <w:rFonts w:ascii="Verdana" w:hAnsi="Verdana" w:cs="Verdana"/>
          <w:color w:val="000000"/>
        </w:rPr>
        <w:t>delle disciplina</w:t>
      </w:r>
      <w:proofErr w:type="gramEnd"/>
      <w:r w:rsidR="00B5385D" w:rsidRPr="00B5385D">
        <w:rPr>
          <w:rFonts w:ascii="Verdana" w:hAnsi="Verdana" w:cs="Verdana"/>
          <w:color w:val="000000"/>
        </w:rPr>
        <w:t xml:space="preserve"> </w:t>
      </w:r>
    </w:p>
    <w:p w14:paraId="5F874FEB" w14:textId="77777777" w:rsidR="00B5385D" w:rsidRPr="00B5385D" w:rsidRDefault="00844BF8" w:rsidP="00844BF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S</w:t>
      </w:r>
      <w:r w:rsidR="00B5385D" w:rsidRPr="00B5385D">
        <w:rPr>
          <w:rFonts w:ascii="Verdana" w:hAnsi="Verdana" w:cs="Verdana"/>
          <w:color w:val="000000"/>
        </w:rPr>
        <w:t xml:space="preserve">aper leggere </w:t>
      </w:r>
      <w:proofErr w:type="spellStart"/>
      <w:r w:rsidR="00B5385D" w:rsidRPr="00B5385D">
        <w:rPr>
          <w:rFonts w:ascii="Verdana" w:hAnsi="Verdana" w:cs="Verdana"/>
          <w:color w:val="000000"/>
        </w:rPr>
        <w:t>ed</w:t>
      </w:r>
      <w:proofErr w:type="spellEnd"/>
      <w:r w:rsidR="00B5385D" w:rsidRPr="00B5385D">
        <w:rPr>
          <w:rFonts w:ascii="Verdana" w:hAnsi="Verdana" w:cs="Verdana"/>
          <w:color w:val="000000"/>
        </w:rPr>
        <w:t xml:space="preserve"> interpretare documenti economico-aziendali </w:t>
      </w:r>
    </w:p>
    <w:p w14:paraId="6511C735" w14:textId="77777777" w:rsidR="00B5385D" w:rsidRPr="00B5385D" w:rsidRDefault="00844BF8" w:rsidP="00844BF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C</w:t>
      </w:r>
      <w:r w:rsidR="00B5385D" w:rsidRPr="00B5385D">
        <w:rPr>
          <w:rFonts w:ascii="Verdana" w:hAnsi="Verdana" w:cs="Verdana"/>
          <w:color w:val="000000"/>
        </w:rPr>
        <w:t xml:space="preserve">onoscere l’azienda ed i suoi elementi caratteristici </w:t>
      </w:r>
    </w:p>
    <w:p w14:paraId="7614181D" w14:textId="77777777" w:rsidR="00B5385D" w:rsidRPr="00B5385D" w:rsidRDefault="00844BF8" w:rsidP="00844BF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C</w:t>
      </w:r>
      <w:r w:rsidR="00B5385D" w:rsidRPr="00B5385D">
        <w:rPr>
          <w:rFonts w:ascii="Verdana" w:hAnsi="Verdana" w:cs="Verdana"/>
          <w:color w:val="000000"/>
        </w:rPr>
        <w:t xml:space="preserve">onoscere i principi fondamentali di tenuta della contabilità aziendale e dei sottosistemi che la compongono </w:t>
      </w:r>
    </w:p>
    <w:p w14:paraId="7BEE04E5" w14:textId="77777777" w:rsidR="00B5385D" w:rsidRPr="00B5385D" w:rsidRDefault="00844BF8" w:rsidP="00844BF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U</w:t>
      </w:r>
      <w:r w:rsidR="00B5385D" w:rsidRPr="00B5385D">
        <w:rPr>
          <w:rFonts w:ascii="Verdana" w:hAnsi="Verdana" w:cs="Verdana"/>
          <w:color w:val="000000"/>
        </w:rPr>
        <w:t xml:space="preserve">tilizzare gli strumenti informatici di base </w:t>
      </w:r>
    </w:p>
    <w:p w14:paraId="753EC8D6" w14:textId="77777777" w:rsidR="00844BF8" w:rsidRDefault="00844BF8" w:rsidP="00844BF8">
      <w:pPr>
        <w:autoSpaceDE w:val="0"/>
        <w:autoSpaceDN w:val="0"/>
        <w:adjustRightInd w:val="0"/>
        <w:spacing w:after="0" w:line="240" w:lineRule="auto"/>
        <w:jc w:val="both"/>
        <w:rPr>
          <w:rFonts w:ascii="Verdana" w:hAnsi="Verdana" w:cs="Verdana"/>
          <w:b/>
          <w:bCs/>
          <w:color w:val="000000"/>
          <w:sz w:val="28"/>
          <w:szCs w:val="28"/>
        </w:rPr>
      </w:pPr>
    </w:p>
    <w:p w14:paraId="04ABBF7E" w14:textId="77777777" w:rsidR="00B5385D" w:rsidRPr="00844BF8" w:rsidRDefault="00B5385D" w:rsidP="00844BF8">
      <w:pPr>
        <w:autoSpaceDE w:val="0"/>
        <w:autoSpaceDN w:val="0"/>
        <w:adjustRightInd w:val="0"/>
        <w:spacing w:after="0" w:line="240" w:lineRule="auto"/>
        <w:jc w:val="both"/>
        <w:rPr>
          <w:rFonts w:ascii="Verdana" w:hAnsi="Verdana" w:cs="Verdana"/>
          <w:color w:val="000000"/>
          <w:sz w:val="28"/>
          <w:szCs w:val="28"/>
        </w:rPr>
      </w:pPr>
      <w:r w:rsidRPr="00844BF8">
        <w:rPr>
          <w:rFonts w:ascii="Verdana" w:hAnsi="Verdana" w:cs="Verdana"/>
          <w:b/>
          <w:bCs/>
          <w:color w:val="000000"/>
          <w:sz w:val="28"/>
          <w:szCs w:val="28"/>
        </w:rPr>
        <w:t xml:space="preserve">3. Contenuti </w:t>
      </w:r>
    </w:p>
    <w:p w14:paraId="4BDE0117"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operazioni relative ai beni strumentali </w:t>
      </w:r>
    </w:p>
    <w:p w14:paraId="1EDCB1AA"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situazioni contabili; la chiusura e la riapertura dei conti </w:t>
      </w:r>
    </w:p>
    <w:p w14:paraId="1398863A"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forme e le strutture aziendali; le società di persone (aspetto giuridico e fiscale) </w:t>
      </w:r>
    </w:p>
    <w:p w14:paraId="5D620CC6"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scritture contabili delle società di persone </w:t>
      </w:r>
    </w:p>
    <w:p w14:paraId="1591007E"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società di capitali (aspetto giuridico e fiscale) </w:t>
      </w:r>
    </w:p>
    <w:p w14:paraId="76CC9F36"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scritture contabili delle società di capitali </w:t>
      </w:r>
    </w:p>
    <w:p w14:paraId="2304D8B9"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la gestione e amministrazione del personale. </w:t>
      </w:r>
    </w:p>
    <w:p w14:paraId="0BFAFFA9" w14:textId="77777777" w:rsidR="00B5385D" w:rsidRPr="00B5385D" w:rsidRDefault="00B5385D" w:rsidP="00B5385D">
      <w:pPr>
        <w:autoSpaceDE w:val="0"/>
        <w:autoSpaceDN w:val="0"/>
        <w:adjustRightInd w:val="0"/>
        <w:spacing w:after="22" w:line="240" w:lineRule="auto"/>
        <w:rPr>
          <w:rFonts w:ascii="Verdana" w:hAnsi="Verdana" w:cs="Verdana"/>
          <w:color w:val="000000"/>
        </w:rPr>
      </w:pPr>
      <w:r w:rsidRPr="00B5385D">
        <w:rPr>
          <w:rFonts w:ascii="Verdana" w:hAnsi="Verdana" w:cs="Verdana"/>
          <w:color w:val="000000"/>
        </w:rPr>
        <w:t xml:space="preserve"> le scritture relative al personale e al magazzino. </w:t>
      </w:r>
    </w:p>
    <w:p w14:paraId="372EB0B1" w14:textId="77777777" w:rsidR="00B5385D" w:rsidRPr="00B5385D" w:rsidRDefault="00B5385D" w:rsidP="00B5385D">
      <w:pPr>
        <w:autoSpaceDE w:val="0"/>
        <w:autoSpaceDN w:val="0"/>
        <w:adjustRightInd w:val="0"/>
        <w:spacing w:after="0" w:line="240" w:lineRule="auto"/>
        <w:rPr>
          <w:rFonts w:ascii="Verdana" w:hAnsi="Verdana" w:cs="Verdana"/>
          <w:color w:val="000000"/>
        </w:rPr>
      </w:pPr>
      <w:r w:rsidRPr="00B5385D">
        <w:rPr>
          <w:rFonts w:ascii="Verdana" w:hAnsi="Verdana" w:cs="Verdana"/>
          <w:color w:val="000000"/>
        </w:rPr>
        <w:t xml:space="preserve"> la gestione delle vendite (distribuzione e marketing) </w:t>
      </w:r>
    </w:p>
    <w:p w14:paraId="153D35EB" w14:textId="77777777" w:rsidR="00B5385D" w:rsidRPr="00B5385D" w:rsidRDefault="00B5385D" w:rsidP="00B5385D">
      <w:pPr>
        <w:autoSpaceDE w:val="0"/>
        <w:autoSpaceDN w:val="0"/>
        <w:adjustRightInd w:val="0"/>
        <w:spacing w:after="0" w:line="240" w:lineRule="auto"/>
        <w:rPr>
          <w:rFonts w:ascii="Verdana" w:hAnsi="Verdana" w:cs="Verdana"/>
          <w:color w:val="000000"/>
        </w:rPr>
      </w:pPr>
    </w:p>
    <w:p w14:paraId="684A3403" w14:textId="77777777" w:rsidR="00B5385D" w:rsidRPr="00844BF8" w:rsidRDefault="00B5385D" w:rsidP="00B5385D">
      <w:pPr>
        <w:autoSpaceDE w:val="0"/>
        <w:autoSpaceDN w:val="0"/>
        <w:adjustRightInd w:val="0"/>
        <w:spacing w:after="0" w:line="240" w:lineRule="auto"/>
        <w:rPr>
          <w:rFonts w:ascii="Verdana" w:hAnsi="Verdana" w:cs="Verdana"/>
          <w:color w:val="000000"/>
          <w:sz w:val="28"/>
          <w:szCs w:val="28"/>
        </w:rPr>
      </w:pPr>
      <w:r w:rsidRPr="00844BF8">
        <w:rPr>
          <w:rFonts w:ascii="Verdana" w:hAnsi="Verdana" w:cs="Verdana"/>
          <w:b/>
          <w:bCs/>
          <w:color w:val="000000"/>
          <w:sz w:val="28"/>
          <w:szCs w:val="28"/>
        </w:rPr>
        <w:t xml:space="preserve">4. Tempi </w:t>
      </w:r>
    </w:p>
    <w:p w14:paraId="01BA4769" w14:textId="77777777" w:rsidR="00500CCD" w:rsidRDefault="00B5385D" w:rsidP="00844BF8">
      <w:pPr>
        <w:autoSpaceDE w:val="0"/>
        <w:autoSpaceDN w:val="0"/>
        <w:adjustRightInd w:val="0"/>
        <w:spacing w:after="0" w:line="240" w:lineRule="auto"/>
        <w:jc w:val="both"/>
        <w:rPr>
          <w:rFonts w:ascii="Verdana" w:hAnsi="Verdana" w:cs="Verdana"/>
          <w:color w:val="000000"/>
        </w:rPr>
      </w:pPr>
      <w:proofErr w:type="gramStart"/>
      <w:r w:rsidRPr="00844BF8">
        <w:rPr>
          <w:rFonts w:ascii="Verdana" w:hAnsi="Verdana" w:cs="Verdana"/>
          <w:color w:val="000000"/>
          <w:u w:val="single"/>
        </w:rPr>
        <w:lastRenderedPageBreak/>
        <w:t>I quadrimestre</w:t>
      </w:r>
      <w:proofErr w:type="gramEnd"/>
      <w:r w:rsidRPr="00B5385D">
        <w:rPr>
          <w:rFonts w:ascii="Verdana" w:hAnsi="Verdana" w:cs="Verdana"/>
          <w:color w:val="000000"/>
        </w:rPr>
        <w:t>: la gestione dei beni strumentali</w:t>
      </w:r>
      <w:r w:rsidR="00844BF8">
        <w:rPr>
          <w:rFonts w:ascii="Verdana" w:hAnsi="Verdana" w:cs="Verdana"/>
          <w:color w:val="000000"/>
        </w:rPr>
        <w:t>. L</w:t>
      </w:r>
      <w:r w:rsidRPr="00B5385D">
        <w:rPr>
          <w:rFonts w:ascii="Verdana" w:hAnsi="Verdana" w:cs="Verdana"/>
          <w:color w:val="000000"/>
        </w:rPr>
        <w:t>e scritture rela</w:t>
      </w:r>
      <w:r w:rsidR="00844BF8">
        <w:rPr>
          <w:rFonts w:ascii="Verdana" w:hAnsi="Verdana" w:cs="Verdana"/>
          <w:color w:val="000000"/>
        </w:rPr>
        <w:t>tive ai beni strumentali. L</w:t>
      </w:r>
      <w:r w:rsidRPr="00B5385D">
        <w:rPr>
          <w:rFonts w:ascii="Verdana" w:hAnsi="Verdana" w:cs="Verdana"/>
          <w:color w:val="000000"/>
        </w:rPr>
        <w:t>e situazioni contabili la chiusura e la riapertura dei conti.</w:t>
      </w:r>
      <w:r w:rsidR="00844BF8">
        <w:rPr>
          <w:rFonts w:ascii="Verdana" w:hAnsi="Verdana" w:cs="Verdana"/>
          <w:color w:val="000000"/>
        </w:rPr>
        <w:t xml:space="preserve"> L</w:t>
      </w:r>
      <w:r w:rsidRPr="00B5385D">
        <w:rPr>
          <w:rFonts w:ascii="Verdana" w:hAnsi="Verdana" w:cs="Verdana"/>
          <w:color w:val="000000"/>
        </w:rPr>
        <w:t xml:space="preserve">a gestione delle vendite </w:t>
      </w:r>
      <w:r w:rsidR="00844BF8">
        <w:rPr>
          <w:rFonts w:ascii="Verdana" w:hAnsi="Verdana" w:cs="Verdana"/>
          <w:color w:val="000000"/>
        </w:rPr>
        <w:t>(</w:t>
      </w:r>
      <w:r w:rsidRPr="00B5385D">
        <w:rPr>
          <w:rFonts w:ascii="Verdana" w:hAnsi="Verdana" w:cs="Verdana"/>
          <w:color w:val="000000"/>
        </w:rPr>
        <w:t>distribuzione e marketing) le forme e le strutture aziendali; le società di persone (aspetto giuridico e fiscale) le scritture contabili delle società di persone le società di capitali (aspetto giuridico e fiscale)</w:t>
      </w:r>
    </w:p>
    <w:p w14:paraId="62524555" w14:textId="77777777" w:rsidR="00B5385D" w:rsidRDefault="00B5385D" w:rsidP="00844BF8">
      <w:pPr>
        <w:autoSpaceDE w:val="0"/>
        <w:autoSpaceDN w:val="0"/>
        <w:adjustRightInd w:val="0"/>
        <w:spacing w:after="0" w:line="240" w:lineRule="auto"/>
        <w:jc w:val="both"/>
        <w:rPr>
          <w:rFonts w:ascii="Verdana" w:hAnsi="Verdana" w:cs="Verdana"/>
          <w:color w:val="000000"/>
        </w:rPr>
      </w:pPr>
      <w:r w:rsidRPr="00844BF8">
        <w:rPr>
          <w:rFonts w:ascii="Verdana" w:hAnsi="Verdana" w:cs="Verdana"/>
          <w:color w:val="000000"/>
          <w:u w:val="single"/>
        </w:rPr>
        <w:t>II quadrimestre</w:t>
      </w:r>
      <w:r w:rsidRPr="00B5385D">
        <w:rPr>
          <w:rFonts w:ascii="Verdana" w:hAnsi="Verdana" w:cs="Verdana"/>
          <w:color w:val="000000"/>
        </w:rPr>
        <w:t xml:space="preserve">: le scritture contabili delle società di capitali la gestione e amministrazione del personale. </w:t>
      </w:r>
      <w:r w:rsidR="00844BF8">
        <w:rPr>
          <w:rFonts w:ascii="Verdana" w:hAnsi="Verdana" w:cs="Verdana"/>
          <w:color w:val="000000"/>
        </w:rPr>
        <w:t>L</w:t>
      </w:r>
      <w:r w:rsidRPr="00B5385D">
        <w:rPr>
          <w:rFonts w:ascii="Verdana" w:hAnsi="Verdana" w:cs="Verdana"/>
          <w:color w:val="000000"/>
        </w:rPr>
        <w:t>e scritture relative al personale</w:t>
      </w:r>
      <w:r w:rsidR="00844BF8">
        <w:rPr>
          <w:rFonts w:ascii="Verdana" w:hAnsi="Verdana" w:cs="Verdana"/>
          <w:color w:val="000000"/>
        </w:rPr>
        <w:t>.</w:t>
      </w:r>
    </w:p>
    <w:p w14:paraId="093AC4F2" w14:textId="77777777" w:rsidR="00B5385D" w:rsidRPr="00844BF8" w:rsidRDefault="00B5385D" w:rsidP="00B5385D">
      <w:pPr>
        <w:autoSpaceDE w:val="0"/>
        <w:autoSpaceDN w:val="0"/>
        <w:adjustRightInd w:val="0"/>
        <w:spacing w:after="0" w:line="240" w:lineRule="auto"/>
        <w:rPr>
          <w:rFonts w:ascii="Verdana" w:hAnsi="Verdana" w:cs="Verdana"/>
          <w:color w:val="000000"/>
          <w:sz w:val="28"/>
          <w:szCs w:val="28"/>
        </w:rPr>
      </w:pPr>
      <w:r w:rsidRPr="00844BF8">
        <w:rPr>
          <w:rFonts w:ascii="Verdana" w:hAnsi="Verdana" w:cs="Verdana"/>
          <w:b/>
          <w:bCs/>
          <w:color w:val="000000"/>
          <w:sz w:val="28"/>
          <w:szCs w:val="28"/>
        </w:rPr>
        <w:t xml:space="preserve">5. Metodologia e strumenti </w:t>
      </w:r>
    </w:p>
    <w:p w14:paraId="2EA23415" w14:textId="77777777" w:rsidR="00B5385D" w:rsidRPr="00B5385D" w:rsidRDefault="00B5385D" w:rsidP="00844BF8">
      <w:pPr>
        <w:autoSpaceDE w:val="0"/>
        <w:autoSpaceDN w:val="0"/>
        <w:adjustRightInd w:val="0"/>
        <w:spacing w:after="0" w:line="240" w:lineRule="auto"/>
        <w:jc w:val="both"/>
        <w:rPr>
          <w:rFonts w:ascii="Verdana" w:hAnsi="Verdana" w:cs="Verdana"/>
          <w:color w:val="000000"/>
        </w:rPr>
      </w:pPr>
      <w:r w:rsidRPr="00B5385D">
        <w:rPr>
          <w:rFonts w:ascii="Verdana" w:hAnsi="Verdana" w:cs="Verdana"/>
          <w:color w:val="000000"/>
        </w:rPr>
        <w:t xml:space="preserve">La lezione frontale viene utilizzata solo sporadicamente; il programma viene svolto principalmente utilizzando il lavoro di gruppo e il </w:t>
      </w:r>
      <w:proofErr w:type="spellStart"/>
      <w:r w:rsidRPr="00B5385D">
        <w:rPr>
          <w:rFonts w:ascii="Verdana" w:hAnsi="Verdana" w:cs="Verdana"/>
          <w:color w:val="000000"/>
        </w:rPr>
        <w:t>problem</w:t>
      </w:r>
      <w:proofErr w:type="spellEnd"/>
      <w:r w:rsidR="00BA0F12">
        <w:rPr>
          <w:rFonts w:ascii="Verdana" w:hAnsi="Verdana" w:cs="Verdana"/>
          <w:color w:val="000000"/>
        </w:rPr>
        <w:t>-</w:t>
      </w:r>
      <w:r w:rsidRPr="00B5385D">
        <w:rPr>
          <w:rFonts w:ascii="Verdana" w:hAnsi="Verdana" w:cs="Verdana"/>
          <w:color w:val="000000"/>
        </w:rPr>
        <w:t xml:space="preserve">solving, in modo da stimolare gli studenti ad una partecipazione attiva alle lezioni e contemporaneamente ad auto-valutare le proprie competenze e abilità. </w:t>
      </w:r>
    </w:p>
    <w:p w14:paraId="1FB4DE00" w14:textId="77777777" w:rsidR="00B5385D" w:rsidRPr="00B5385D" w:rsidRDefault="00B5385D" w:rsidP="00844BF8">
      <w:pPr>
        <w:autoSpaceDE w:val="0"/>
        <w:autoSpaceDN w:val="0"/>
        <w:adjustRightInd w:val="0"/>
        <w:spacing w:after="0" w:line="240" w:lineRule="auto"/>
        <w:jc w:val="both"/>
        <w:rPr>
          <w:rFonts w:ascii="Verdana" w:hAnsi="Verdana" w:cs="Verdana"/>
          <w:color w:val="000000"/>
        </w:rPr>
      </w:pPr>
      <w:r w:rsidRPr="00B5385D">
        <w:rPr>
          <w:rFonts w:ascii="Verdana" w:hAnsi="Verdana" w:cs="Verdana"/>
          <w:color w:val="000000"/>
        </w:rPr>
        <w:t xml:space="preserve">Gli strumenti utilizzati, oltre al libro di testo, saranno il Codice Civile ed articoli su riviste specializzate. </w:t>
      </w:r>
    </w:p>
    <w:p w14:paraId="78B56DB4" w14:textId="77777777" w:rsidR="00844BF8" w:rsidRDefault="00844BF8" w:rsidP="00B5385D">
      <w:pPr>
        <w:autoSpaceDE w:val="0"/>
        <w:autoSpaceDN w:val="0"/>
        <w:adjustRightInd w:val="0"/>
        <w:spacing w:after="0" w:line="240" w:lineRule="auto"/>
        <w:rPr>
          <w:rFonts w:ascii="Verdana" w:hAnsi="Verdana" w:cs="Verdana"/>
          <w:b/>
          <w:bCs/>
          <w:color w:val="000000"/>
          <w:sz w:val="28"/>
          <w:szCs w:val="28"/>
        </w:rPr>
      </w:pPr>
    </w:p>
    <w:p w14:paraId="633E8C13" w14:textId="77777777" w:rsidR="00B5385D" w:rsidRPr="00844BF8" w:rsidRDefault="00B5385D" w:rsidP="00B5385D">
      <w:pPr>
        <w:autoSpaceDE w:val="0"/>
        <w:autoSpaceDN w:val="0"/>
        <w:adjustRightInd w:val="0"/>
        <w:spacing w:after="0" w:line="240" w:lineRule="auto"/>
        <w:rPr>
          <w:rFonts w:ascii="Verdana" w:hAnsi="Verdana" w:cs="Verdana"/>
          <w:color w:val="000000"/>
          <w:sz w:val="28"/>
          <w:szCs w:val="28"/>
        </w:rPr>
      </w:pPr>
      <w:r w:rsidRPr="00844BF8">
        <w:rPr>
          <w:rFonts w:ascii="Verdana" w:hAnsi="Verdana" w:cs="Verdana"/>
          <w:b/>
          <w:bCs/>
          <w:color w:val="000000"/>
          <w:sz w:val="28"/>
          <w:szCs w:val="28"/>
        </w:rPr>
        <w:t xml:space="preserve">6. Modalità di verifica e valutazione </w:t>
      </w:r>
    </w:p>
    <w:p w14:paraId="71908E24" w14:textId="77777777" w:rsidR="00B5385D" w:rsidRPr="00B5385D" w:rsidRDefault="00B5385D" w:rsidP="00844BF8">
      <w:pPr>
        <w:autoSpaceDE w:val="0"/>
        <w:autoSpaceDN w:val="0"/>
        <w:adjustRightInd w:val="0"/>
        <w:spacing w:after="0" w:line="240" w:lineRule="auto"/>
        <w:jc w:val="both"/>
        <w:rPr>
          <w:rFonts w:ascii="Verdana" w:hAnsi="Verdana" w:cs="Verdana"/>
          <w:color w:val="000000"/>
        </w:rPr>
      </w:pPr>
      <w:r w:rsidRPr="00B5385D">
        <w:rPr>
          <w:rFonts w:ascii="Verdana" w:hAnsi="Verdana" w:cs="Verdana"/>
          <w:color w:val="000000"/>
        </w:rPr>
        <w:t xml:space="preserve">Nel triennio le verifiche saranno frequenti, allo scopo di controllare la corretta acquisizione delle problematiche e per poter intervenire su eventuali distorsioni che si dovessero presentare nel processo di apprendimento. Si utilizzeranno tecniche di verifica differenti, a seconda del contenuto che si vuole accertare. </w:t>
      </w:r>
    </w:p>
    <w:p w14:paraId="51A9E1BB" w14:textId="77777777" w:rsidR="00B5385D" w:rsidRDefault="00B5385D" w:rsidP="00844BF8">
      <w:pPr>
        <w:jc w:val="both"/>
        <w:rPr>
          <w:rFonts w:ascii="Verdana" w:hAnsi="Verdana" w:cs="Verdana"/>
          <w:color w:val="000000"/>
        </w:rPr>
      </w:pPr>
      <w:r w:rsidRPr="00B5385D">
        <w:rPr>
          <w:rFonts w:ascii="Verdana" w:hAnsi="Verdana" w:cs="Verdana"/>
          <w:color w:val="000000"/>
        </w:rPr>
        <w:t>Le verifiche orali, eventualmente integrate con brevi questionari, avranno lo scopo di verificare non soltanto la conoscenza degli argomenti, ma anche la capacità di esposizione, la ricchezza lessicale, la capacità di correlare le differenti problematiche a livello interdisciplinare. I criteri di valutazione saranno quelli già concordati all’interno del consiglio di classe</w:t>
      </w:r>
      <w:r w:rsidR="00844BF8">
        <w:rPr>
          <w:rFonts w:ascii="Verdana" w:hAnsi="Verdana" w:cs="Verdana"/>
          <w:color w:val="000000"/>
        </w:rPr>
        <w:t>.</w:t>
      </w:r>
    </w:p>
    <w:p w14:paraId="7D459713" w14:textId="77777777" w:rsidR="00844BF8" w:rsidRDefault="00844BF8" w:rsidP="00844BF8">
      <w:pPr>
        <w:jc w:val="both"/>
        <w:rPr>
          <w:rFonts w:ascii="Verdana" w:hAnsi="Verdana" w:cs="Verdana"/>
          <w:color w:val="000000"/>
        </w:rPr>
      </w:pPr>
    </w:p>
    <w:p w14:paraId="71C1B36D" w14:textId="77777777" w:rsidR="00844BF8" w:rsidRDefault="00A149F2" w:rsidP="00844BF8">
      <w:pPr>
        <w:jc w:val="both"/>
        <w:rPr>
          <w:rFonts w:ascii="Verdana" w:hAnsi="Verdana" w:cs="Verdana"/>
          <w:color w:val="000000"/>
        </w:rPr>
      </w:pPr>
      <w:r>
        <w:rPr>
          <w:rFonts w:ascii="Verdana" w:hAnsi="Verdana" w:cs="Verdana"/>
          <w:color w:val="000000"/>
        </w:rPr>
        <w:t>S</w:t>
      </w:r>
      <w:r w:rsidR="009064E6">
        <w:rPr>
          <w:rFonts w:ascii="Verdana" w:hAnsi="Verdana" w:cs="Verdana"/>
          <w:color w:val="000000"/>
        </w:rPr>
        <w:t xml:space="preserve">anteramo </w:t>
      </w:r>
      <w:r w:rsidR="00345529">
        <w:rPr>
          <w:rFonts w:ascii="Verdana" w:hAnsi="Verdana" w:cs="Verdana"/>
          <w:color w:val="000000"/>
        </w:rPr>
        <w:t>in Colle lì, 27/11</w:t>
      </w:r>
      <w:r w:rsidR="008E7A3E">
        <w:rPr>
          <w:rFonts w:ascii="Verdana" w:hAnsi="Verdana" w:cs="Verdana"/>
          <w:color w:val="000000"/>
        </w:rPr>
        <w:t>/2023</w:t>
      </w:r>
    </w:p>
    <w:p w14:paraId="2F0D62CC" w14:textId="77777777" w:rsidR="00844BF8" w:rsidRDefault="00844BF8" w:rsidP="00844BF8">
      <w:pPr>
        <w:jc w:val="both"/>
        <w:rPr>
          <w:rFonts w:ascii="Verdana" w:hAnsi="Verdana" w:cs="Verdana"/>
          <w:color w:val="000000"/>
        </w:rPr>
      </w:pPr>
    </w:p>
    <w:p w14:paraId="2F93EBE0" w14:textId="77777777" w:rsidR="00844BF8" w:rsidRDefault="00844BF8" w:rsidP="00844BF8">
      <w:pPr>
        <w:ind w:left="4248" w:firstLine="708"/>
        <w:jc w:val="both"/>
        <w:rPr>
          <w:rFonts w:ascii="Verdana" w:hAnsi="Verdana" w:cs="Verdana"/>
          <w:color w:val="000000"/>
        </w:rPr>
      </w:pPr>
      <w:r>
        <w:rPr>
          <w:rFonts w:ascii="Verdana" w:hAnsi="Verdana" w:cs="Verdana"/>
          <w:color w:val="000000"/>
        </w:rPr>
        <w:t>Prof. Giuseppe Veronico</w:t>
      </w:r>
    </w:p>
    <w:p w14:paraId="58CCB9F4" w14:textId="77777777" w:rsidR="00B5385D" w:rsidRPr="00500CCD" w:rsidRDefault="00B5385D" w:rsidP="00B5385D">
      <w:pPr>
        <w:rPr>
          <w:sz w:val="24"/>
          <w:szCs w:val="24"/>
        </w:rPr>
      </w:pPr>
    </w:p>
    <w:p w14:paraId="4106ADB7" w14:textId="77777777" w:rsidR="00500CCD" w:rsidRDefault="00500CCD"/>
    <w:sectPr w:rsidR="00500CCD" w:rsidSect="00150E2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962D" w14:textId="77777777" w:rsidR="007A3969" w:rsidRDefault="007A3969" w:rsidP="003D3999">
      <w:pPr>
        <w:spacing w:after="0" w:line="240" w:lineRule="auto"/>
      </w:pPr>
      <w:r>
        <w:separator/>
      </w:r>
    </w:p>
  </w:endnote>
  <w:endnote w:type="continuationSeparator" w:id="0">
    <w:p w14:paraId="4F1B043D" w14:textId="77777777" w:rsidR="007A3969" w:rsidRDefault="007A3969" w:rsidP="003D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2AC9" w14:textId="77777777" w:rsidR="007A3969" w:rsidRDefault="007A3969" w:rsidP="003D3999">
      <w:pPr>
        <w:spacing w:after="0" w:line="240" w:lineRule="auto"/>
      </w:pPr>
      <w:r>
        <w:separator/>
      </w:r>
    </w:p>
  </w:footnote>
  <w:footnote w:type="continuationSeparator" w:id="0">
    <w:p w14:paraId="70EAF787" w14:textId="77777777" w:rsidR="007A3969" w:rsidRDefault="007A3969" w:rsidP="003D3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A2"/>
    <w:rsid w:val="0000261C"/>
    <w:rsid w:val="00027073"/>
    <w:rsid w:val="000519A3"/>
    <w:rsid w:val="00062AD6"/>
    <w:rsid w:val="00074A9B"/>
    <w:rsid w:val="00103838"/>
    <w:rsid w:val="00130941"/>
    <w:rsid w:val="00150E2B"/>
    <w:rsid w:val="00184B3E"/>
    <w:rsid w:val="001864F0"/>
    <w:rsid w:val="001877F0"/>
    <w:rsid w:val="00201AD3"/>
    <w:rsid w:val="003423C7"/>
    <w:rsid w:val="00344B32"/>
    <w:rsid w:val="00345529"/>
    <w:rsid w:val="003D3999"/>
    <w:rsid w:val="003F0FE6"/>
    <w:rsid w:val="00432966"/>
    <w:rsid w:val="00487C3F"/>
    <w:rsid w:val="004A39F4"/>
    <w:rsid w:val="004E50DD"/>
    <w:rsid w:val="004F4077"/>
    <w:rsid w:val="004F7038"/>
    <w:rsid w:val="00500CCD"/>
    <w:rsid w:val="00500D9C"/>
    <w:rsid w:val="005274C7"/>
    <w:rsid w:val="00532DE8"/>
    <w:rsid w:val="005A1D22"/>
    <w:rsid w:val="005C40C0"/>
    <w:rsid w:val="005D5BDD"/>
    <w:rsid w:val="00636D1D"/>
    <w:rsid w:val="00692396"/>
    <w:rsid w:val="006D222A"/>
    <w:rsid w:val="007438D8"/>
    <w:rsid w:val="007A3969"/>
    <w:rsid w:val="007C5CFD"/>
    <w:rsid w:val="0081613B"/>
    <w:rsid w:val="00844BF8"/>
    <w:rsid w:val="008E4BFD"/>
    <w:rsid w:val="008E7A3E"/>
    <w:rsid w:val="009064E6"/>
    <w:rsid w:val="00946ACC"/>
    <w:rsid w:val="00952F38"/>
    <w:rsid w:val="0096233D"/>
    <w:rsid w:val="00963EE8"/>
    <w:rsid w:val="009958A2"/>
    <w:rsid w:val="00A149F2"/>
    <w:rsid w:val="00A33F74"/>
    <w:rsid w:val="00AD6D09"/>
    <w:rsid w:val="00B13A97"/>
    <w:rsid w:val="00B159EC"/>
    <w:rsid w:val="00B5385D"/>
    <w:rsid w:val="00BA0F12"/>
    <w:rsid w:val="00BC1647"/>
    <w:rsid w:val="00BF2972"/>
    <w:rsid w:val="00C22B20"/>
    <w:rsid w:val="00C30F4C"/>
    <w:rsid w:val="00CA125B"/>
    <w:rsid w:val="00CC5189"/>
    <w:rsid w:val="00D145CC"/>
    <w:rsid w:val="00DA362F"/>
    <w:rsid w:val="00DE25AF"/>
    <w:rsid w:val="00E7744C"/>
    <w:rsid w:val="00F959C4"/>
    <w:rsid w:val="00FB43DF"/>
    <w:rsid w:val="00FD0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BA305"/>
  <w15:docId w15:val="{284D41B9-B352-40F3-90B1-5DFAFC7B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40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39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999"/>
  </w:style>
  <w:style w:type="paragraph" w:styleId="Pidipagina">
    <w:name w:val="footer"/>
    <w:basedOn w:val="Normale"/>
    <w:link w:val="PidipaginaCarattere"/>
    <w:uiPriority w:val="99"/>
    <w:unhideWhenUsed/>
    <w:rsid w:val="003D39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999"/>
  </w:style>
  <w:style w:type="paragraph" w:styleId="Testofumetto">
    <w:name w:val="Balloon Text"/>
    <w:basedOn w:val="Normale"/>
    <w:link w:val="TestofumettoCarattere"/>
    <w:uiPriority w:val="99"/>
    <w:semiHidden/>
    <w:unhideWhenUsed/>
    <w:rsid w:val="003D39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3999"/>
    <w:rPr>
      <w:rFonts w:ascii="Tahoma" w:hAnsi="Tahoma" w:cs="Tahoma"/>
      <w:sz w:val="16"/>
      <w:szCs w:val="16"/>
    </w:rPr>
  </w:style>
  <w:style w:type="paragraph" w:styleId="Citazioneintensa">
    <w:name w:val="Intense Quote"/>
    <w:basedOn w:val="Normale"/>
    <w:next w:val="Normale"/>
    <w:link w:val="CitazioneintensaCarattere"/>
    <w:uiPriority w:val="30"/>
    <w:qFormat/>
    <w:rsid w:val="00074A9B"/>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74A9B"/>
    <w:rPr>
      <w:b/>
      <w:bCs/>
      <w:i/>
      <w:iCs/>
      <w:color w:val="4F81BD" w:themeColor="accent1"/>
    </w:rPr>
  </w:style>
  <w:style w:type="character" w:styleId="Enfasiintensa">
    <w:name w:val="Intense Emphasis"/>
    <w:basedOn w:val="Carpredefinitoparagrafo"/>
    <w:uiPriority w:val="21"/>
    <w:qFormat/>
    <w:rsid w:val="00074A9B"/>
    <w:rPr>
      <w:b/>
      <w:bCs/>
      <w:i/>
      <w:iCs/>
      <w:color w:val="4F81BD" w:themeColor="accent1"/>
    </w:rPr>
  </w:style>
  <w:style w:type="paragraph" w:customStyle="1" w:styleId="Default">
    <w:name w:val="Default"/>
    <w:rsid w:val="0013094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2013-09-26T00:00:00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STUDIO DI CONSULENZA AZIENDALE E TRIBUTARIA</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DI CONSULENZA AZIENDALE E TRIBUTARIA</dc:title>
  <dc:creator>standard</dc:creator>
  <cp:lastModifiedBy>Franco Nardo</cp:lastModifiedBy>
  <cp:revision>2</cp:revision>
  <cp:lastPrinted>2014-04-15T08:09:00Z</cp:lastPrinted>
  <dcterms:created xsi:type="dcterms:W3CDTF">2023-11-29T12:34:00Z</dcterms:created>
  <dcterms:modified xsi:type="dcterms:W3CDTF">2023-11-29T12:34:00Z</dcterms:modified>
</cp:coreProperties>
</file>